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17771" w14:textId="77777777" w:rsidR="00A71C42" w:rsidRPr="00D17939" w:rsidRDefault="00E17548" w:rsidP="00D17939">
      <w:pPr>
        <w:pStyle w:val="Heading1"/>
        <w:spacing w:before="120" w:after="240"/>
        <w:rPr>
          <w:rFonts w:ascii="Bookman Old Style" w:hAnsi="Bookman Old Style"/>
          <w:b/>
          <w:bCs/>
          <w:sz w:val="36"/>
          <w:szCs w:val="36"/>
        </w:rPr>
      </w:pPr>
      <w:bookmarkStart w:id="0" w:name="Xfa3b147cfd402ed665b8e520d73aea20f68812e"/>
      <w:r w:rsidRPr="00D17939">
        <w:rPr>
          <w:rFonts w:ascii="Bookman Old Style" w:hAnsi="Bookman Old Style"/>
          <w:b/>
          <w:bCs/>
          <w:sz w:val="36"/>
          <w:szCs w:val="36"/>
        </w:rPr>
        <w:t>Converting between Fractions, Decimals, and Percents</w:t>
      </w:r>
    </w:p>
    <w:p w14:paraId="7A117772" w14:textId="77777777" w:rsidR="00A71C42" w:rsidRPr="00F9038E" w:rsidRDefault="00E17548">
      <w:pPr>
        <w:rPr>
          <w:rFonts w:ascii="Bookman Old Style" w:hAnsi="Bookman Old Style"/>
          <w:b/>
          <w:bCs/>
        </w:rPr>
      </w:pPr>
      <w:r w:rsidRPr="00F9038E">
        <w:rPr>
          <w:rFonts w:ascii="Bookman Old Style" w:hAnsi="Bookman Old Style"/>
          <w:b/>
          <w:bCs/>
        </w:rPr>
        <w:t xml:space="preserve">Fill in the blank cells </w:t>
      </w:r>
      <w:proofErr w:type="gramStart"/>
      <w:r w:rsidRPr="00F9038E">
        <w:rPr>
          <w:rFonts w:ascii="Bookman Old Style" w:hAnsi="Bookman Old Style"/>
          <w:b/>
          <w:bCs/>
        </w:rPr>
        <w:t>in</w:t>
      </w:r>
      <w:proofErr w:type="gramEnd"/>
      <w:r w:rsidRPr="00F9038E">
        <w:rPr>
          <w:rFonts w:ascii="Bookman Old Style" w:hAnsi="Bookman Old Style"/>
          <w:b/>
          <w:bCs/>
        </w:rPr>
        <w:t xml:space="preserve"> the table. Reduce all fractions and express improper fractions as mixed numbers.</w:t>
      </w:r>
    </w:p>
    <w:p w14:paraId="7A117773" w14:textId="77777777" w:rsidR="00A71C42" w:rsidRPr="00D17939" w:rsidRDefault="00E17548" w:rsidP="00D17939">
      <w:pPr>
        <w:jc w:val="center"/>
        <w:rPr>
          <w:rFonts w:ascii="Bookman Old Style" w:hAnsi="Bookman Old Style"/>
        </w:rPr>
      </w:pPr>
      <w:r w:rsidRPr="00D17939">
        <w:rPr>
          <w:rFonts w:ascii="Bookman Old Style" w:hAnsi="Bookman Old Style"/>
        </w:rPr>
        <w:t>Exercises in converting between fractions, decimals, and percents.</w:t>
      </w:r>
    </w:p>
    <w:tbl>
      <w:tblPr>
        <w:tblStyle w:val="TableGrid"/>
        <w:tblW w:w="5000" w:type="pct"/>
        <w:jc w:val="center"/>
        <w:tblLook w:val="0020" w:firstRow="1" w:lastRow="0" w:firstColumn="0" w:lastColumn="0" w:noHBand="0" w:noVBand="0"/>
        <w:tblCaption w:val="Exercises in converting between fractions, decimals, and percents."/>
      </w:tblPr>
      <w:tblGrid>
        <w:gridCol w:w="2697"/>
        <w:gridCol w:w="2697"/>
        <w:gridCol w:w="2698"/>
        <w:gridCol w:w="2698"/>
      </w:tblGrid>
      <w:tr w:rsidR="00A71C42" w:rsidRPr="00D17939" w14:paraId="7A117778" w14:textId="77777777" w:rsidTr="00D17939">
        <w:trPr>
          <w:jc w:val="center"/>
        </w:trPr>
        <w:tc>
          <w:tcPr>
            <w:tcW w:w="1250" w:type="pct"/>
            <w:vAlign w:val="center"/>
          </w:tcPr>
          <w:p w14:paraId="7A117774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  <w:b/>
                <w:bCs/>
              </w:rPr>
            </w:pPr>
            <w:r w:rsidRPr="00D17939">
              <w:rPr>
                <w:rFonts w:ascii="Bookman Old Style" w:hAnsi="Bookman Old Style"/>
                <w:b/>
                <w:bCs/>
              </w:rPr>
              <w:t>Problem Number</w:t>
            </w:r>
          </w:p>
        </w:tc>
        <w:tc>
          <w:tcPr>
            <w:tcW w:w="1250" w:type="pct"/>
            <w:vAlign w:val="center"/>
          </w:tcPr>
          <w:p w14:paraId="7A117775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  <w:b/>
                <w:bCs/>
              </w:rPr>
            </w:pPr>
            <w:r w:rsidRPr="00D17939">
              <w:rPr>
                <w:rFonts w:ascii="Bookman Old Style" w:hAnsi="Bookman Old Style"/>
                <w:b/>
                <w:bCs/>
              </w:rPr>
              <w:t>Fraction</w:t>
            </w:r>
          </w:p>
        </w:tc>
        <w:tc>
          <w:tcPr>
            <w:tcW w:w="1250" w:type="pct"/>
            <w:vAlign w:val="center"/>
          </w:tcPr>
          <w:p w14:paraId="7A117776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  <w:b/>
                <w:bCs/>
              </w:rPr>
            </w:pPr>
            <w:r w:rsidRPr="00D17939">
              <w:rPr>
                <w:rFonts w:ascii="Bookman Old Style" w:hAnsi="Bookman Old Style"/>
                <w:b/>
                <w:bCs/>
              </w:rPr>
              <w:t>Decimal</w:t>
            </w:r>
          </w:p>
        </w:tc>
        <w:tc>
          <w:tcPr>
            <w:tcW w:w="1250" w:type="pct"/>
            <w:vAlign w:val="center"/>
          </w:tcPr>
          <w:p w14:paraId="7A117777" w14:textId="41467590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  <w:b/>
                <w:bCs/>
              </w:rPr>
            </w:pPr>
            <w:r w:rsidRPr="00D17939">
              <w:rPr>
                <w:rFonts w:ascii="Bookman Old Style" w:hAnsi="Bookman Old Style"/>
                <w:b/>
                <w:bCs/>
              </w:rPr>
              <w:t>Percent</w:t>
            </w:r>
            <w:r w:rsidR="009C52B8">
              <w:rPr>
                <w:rFonts w:ascii="Bookman Old Style" w:hAnsi="Bookman Old Style"/>
                <w:b/>
                <w:bCs/>
              </w:rPr>
              <w:t>age</w:t>
            </w:r>
          </w:p>
        </w:tc>
      </w:tr>
      <w:tr w:rsidR="00A71C42" w:rsidRPr="00D17939" w14:paraId="7A11777D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79" w14:textId="77777777" w:rsidR="00A71C42" w:rsidRPr="00D17939" w:rsidRDefault="00E17548" w:rsidP="00D17939">
            <w:pPr>
              <w:spacing w:before="240" w:after="24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1.</w:t>
            </w:r>
          </w:p>
        </w:tc>
        <w:tc>
          <w:tcPr>
            <w:tcW w:w="1250" w:type="pct"/>
            <w:vAlign w:val="center"/>
          </w:tcPr>
          <w:p w14:paraId="7A11777A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7B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7C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>
              <m:r>
                <w:rPr>
                  <w:rFonts w:ascii="Cambria Math" w:hAnsi="Cambria Math"/>
                </w:rPr>
                <m:t>26.8</m:t>
              </m:r>
            </m:oMath>
            <w:r w:rsidRPr="00D17939">
              <w:rPr>
                <w:rFonts w:ascii="Bookman Old Style" w:hAnsi="Bookman Old Style"/>
              </w:rPr>
              <w:t>%</w:t>
            </w:r>
          </w:p>
        </w:tc>
      </w:tr>
      <w:tr w:rsidR="00A71C42" w:rsidRPr="00D17939" w14:paraId="7A117782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7E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2.</w:t>
            </w:r>
          </w:p>
        </w:tc>
        <w:tc>
          <w:tcPr>
            <w:tcW w:w="1250" w:type="pct"/>
            <w:vAlign w:val="center"/>
          </w:tcPr>
          <w:p w14:paraId="7A11777F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1250" w:type="pct"/>
            <w:vAlign w:val="center"/>
          </w:tcPr>
          <w:p w14:paraId="7A117780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81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</w:tr>
      <w:tr w:rsidR="00A71C42" w:rsidRPr="00D17939" w14:paraId="7A117787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83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3.</w:t>
            </w:r>
          </w:p>
        </w:tc>
        <w:tc>
          <w:tcPr>
            <w:tcW w:w="1250" w:type="pct"/>
            <w:vAlign w:val="center"/>
          </w:tcPr>
          <w:p w14:paraId="7A117784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85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0.44</m:t>
                </m:r>
              </m:oMath>
            </m:oMathPara>
          </w:p>
        </w:tc>
        <w:tc>
          <w:tcPr>
            <w:tcW w:w="1250" w:type="pct"/>
            <w:vAlign w:val="center"/>
          </w:tcPr>
          <w:p w14:paraId="7A117786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</w:tr>
      <w:tr w:rsidR="00A71C42" w:rsidRPr="00D17939" w14:paraId="7A11778C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88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4.</w:t>
            </w:r>
          </w:p>
        </w:tc>
        <w:tc>
          <w:tcPr>
            <w:tcW w:w="1250" w:type="pct"/>
            <w:vAlign w:val="center"/>
          </w:tcPr>
          <w:p w14:paraId="7A117789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8A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0.65</m:t>
                </m:r>
              </m:oMath>
            </m:oMathPara>
          </w:p>
        </w:tc>
        <w:tc>
          <w:tcPr>
            <w:tcW w:w="1250" w:type="pct"/>
            <w:vAlign w:val="center"/>
          </w:tcPr>
          <w:p w14:paraId="7A11778B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</w:tr>
      <w:tr w:rsidR="00A71C42" w:rsidRPr="00D17939" w14:paraId="7A117791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8D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5.</w:t>
            </w:r>
          </w:p>
        </w:tc>
        <w:tc>
          <w:tcPr>
            <w:tcW w:w="1250" w:type="pct"/>
            <w:vAlign w:val="center"/>
          </w:tcPr>
          <w:p w14:paraId="7A11778E" w14:textId="77777777" w:rsidR="00A71C42" w:rsidRPr="00D17939" w:rsidRDefault="00394123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1250" w:type="pct"/>
            <w:vAlign w:val="center"/>
          </w:tcPr>
          <w:p w14:paraId="7A11778F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90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</w:tr>
      <w:tr w:rsidR="00A71C42" w:rsidRPr="00D17939" w14:paraId="7A117796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92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6.</w:t>
            </w:r>
          </w:p>
        </w:tc>
        <w:tc>
          <w:tcPr>
            <w:tcW w:w="1250" w:type="pct"/>
            <w:vAlign w:val="center"/>
          </w:tcPr>
          <w:p w14:paraId="7A117793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94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95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>
              <m:r>
                <w:rPr>
                  <w:rFonts w:ascii="Cambria Math" w:hAnsi="Cambria Math"/>
                </w:rPr>
                <m:t>132</m:t>
              </m:r>
            </m:oMath>
            <w:r w:rsidRPr="00D17939">
              <w:rPr>
                <w:rFonts w:ascii="Bookman Old Style" w:hAnsi="Bookman Old Style"/>
              </w:rPr>
              <w:t>%</w:t>
            </w:r>
          </w:p>
        </w:tc>
      </w:tr>
      <w:tr w:rsidR="00A71C42" w:rsidRPr="00D17939" w14:paraId="7A11779B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97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7.</w:t>
            </w:r>
          </w:p>
        </w:tc>
        <w:tc>
          <w:tcPr>
            <w:tcW w:w="1250" w:type="pct"/>
            <w:vAlign w:val="center"/>
          </w:tcPr>
          <w:p w14:paraId="7A117798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99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0.84</m:t>
                </m:r>
              </m:oMath>
            </m:oMathPara>
          </w:p>
        </w:tc>
        <w:tc>
          <w:tcPr>
            <w:tcW w:w="1250" w:type="pct"/>
            <w:vAlign w:val="center"/>
          </w:tcPr>
          <w:p w14:paraId="7A11779A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</w:tr>
      <w:tr w:rsidR="00A71C42" w:rsidRPr="00D17939" w14:paraId="7A1177A0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9C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8.</w:t>
            </w:r>
          </w:p>
        </w:tc>
        <w:tc>
          <w:tcPr>
            <w:tcW w:w="1250" w:type="pct"/>
            <w:vAlign w:val="center"/>
          </w:tcPr>
          <w:p w14:paraId="7A11779D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9E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2.25</m:t>
                </m:r>
              </m:oMath>
            </m:oMathPara>
          </w:p>
        </w:tc>
        <w:tc>
          <w:tcPr>
            <w:tcW w:w="1250" w:type="pct"/>
            <w:vAlign w:val="center"/>
          </w:tcPr>
          <w:p w14:paraId="7A11779F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</w:tr>
      <w:tr w:rsidR="00A71C42" w:rsidRPr="00D17939" w14:paraId="7A1177A5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A1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9.</w:t>
            </w:r>
          </w:p>
        </w:tc>
        <w:tc>
          <w:tcPr>
            <w:tcW w:w="1250" w:type="pct"/>
            <w:vAlign w:val="center"/>
          </w:tcPr>
          <w:p w14:paraId="7A1177A2" w14:textId="77777777" w:rsidR="00A71C42" w:rsidRPr="00D17939" w:rsidRDefault="00394123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250" w:type="pct"/>
            <w:vAlign w:val="center"/>
          </w:tcPr>
          <w:p w14:paraId="7A1177A3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A4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</w:tr>
      <w:tr w:rsidR="00A71C42" w:rsidRPr="00D17939" w14:paraId="7A1177AA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A6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10.</w:t>
            </w:r>
          </w:p>
        </w:tc>
        <w:tc>
          <w:tcPr>
            <w:tcW w:w="1250" w:type="pct"/>
            <w:vAlign w:val="center"/>
          </w:tcPr>
          <w:p w14:paraId="7A1177A7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A8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A9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>
              <m:r>
                <w:rPr>
                  <w:rFonts w:ascii="Cambria Math" w:hAnsi="Cambria Math"/>
                </w:rPr>
                <m:t>41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Pr="00D17939">
              <w:rPr>
                <w:rFonts w:ascii="Bookman Old Style" w:hAnsi="Bookman Old Style"/>
              </w:rPr>
              <w:t>%</w:t>
            </w:r>
          </w:p>
        </w:tc>
      </w:tr>
      <w:tr w:rsidR="00A71C42" w:rsidRPr="00D17939" w14:paraId="7A1177AF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AB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11.</w:t>
            </w:r>
          </w:p>
        </w:tc>
        <w:tc>
          <w:tcPr>
            <w:tcW w:w="1250" w:type="pct"/>
            <w:vAlign w:val="center"/>
          </w:tcPr>
          <w:p w14:paraId="7A1177AC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AD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AE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>
              <m:r>
                <w:rPr>
                  <w:rFonts w:ascii="Cambria Math" w:hAnsi="Cambria Math"/>
                </w:rPr>
                <m:t>70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 w:rsidRPr="00D17939">
              <w:rPr>
                <w:rFonts w:ascii="Bookman Old Style" w:hAnsi="Bookman Old Style"/>
              </w:rPr>
              <w:t>%</w:t>
            </w:r>
          </w:p>
        </w:tc>
      </w:tr>
      <w:tr w:rsidR="00A71C42" w:rsidRPr="00D17939" w14:paraId="7A1177B4" w14:textId="77777777" w:rsidTr="00D17939">
        <w:trPr>
          <w:trHeight w:val="828"/>
          <w:jc w:val="center"/>
        </w:trPr>
        <w:tc>
          <w:tcPr>
            <w:tcW w:w="1250" w:type="pct"/>
            <w:vAlign w:val="center"/>
          </w:tcPr>
          <w:p w14:paraId="7A1177B0" w14:textId="77777777" w:rsidR="00A71C42" w:rsidRPr="00D17939" w:rsidRDefault="00E17548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12.</w:t>
            </w:r>
          </w:p>
        </w:tc>
        <w:tc>
          <w:tcPr>
            <w:tcW w:w="1250" w:type="pct"/>
            <w:vAlign w:val="center"/>
          </w:tcPr>
          <w:p w14:paraId="7A1177B1" w14:textId="77777777" w:rsidR="00A71C42" w:rsidRPr="00D17939" w:rsidRDefault="00394123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1250" w:type="pct"/>
            <w:vAlign w:val="center"/>
          </w:tcPr>
          <w:p w14:paraId="7A1177B2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250" w:type="pct"/>
            <w:vAlign w:val="center"/>
          </w:tcPr>
          <w:p w14:paraId="7A1177B3" w14:textId="77777777" w:rsidR="00A71C42" w:rsidRPr="00D17939" w:rsidRDefault="00A71C42" w:rsidP="00D17939">
            <w:pPr>
              <w:spacing w:before="120" w:after="120"/>
              <w:jc w:val="center"/>
              <w:rPr>
                <w:rFonts w:ascii="Bookman Old Style" w:hAnsi="Bookman Old Style"/>
              </w:rPr>
            </w:pPr>
          </w:p>
        </w:tc>
      </w:tr>
    </w:tbl>
    <w:p w14:paraId="7A1177B5" w14:textId="77777777" w:rsidR="00A71C42" w:rsidRPr="00DB40ED" w:rsidRDefault="00E17548">
      <w:pPr>
        <w:pStyle w:val="Heading2"/>
        <w:rPr>
          <w:rFonts w:ascii="Bookman Old Style" w:hAnsi="Bookman Old Style"/>
          <w:b/>
          <w:bCs/>
        </w:rPr>
      </w:pPr>
      <w:bookmarkStart w:id="1" w:name="answer-key"/>
      <w:r w:rsidRPr="00DB40ED">
        <w:rPr>
          <w:rFonts w:ascii="Bookman Old Style" w:hAnsi="Bookman Old Style"/>
          <w:b/>
          <w:bCs/>
        </w:rPr>
        <w:lastRenderedPageBreak/>
        <w:t>Answer Key</w:t>
      </w:r>
    </w:p>
    <w:p w14:paraId="7A1177B6" w14:textId="77777777" w:rsidR="00A71C42" w:rsidRPr="00D17939" w:rsidRDefault="00E17548" w:rsidP="00DB40ED">
      <w:pPr>
        <w:jc w:val="center"/>
        <w:rPr>
          <w:rFonts w:ascii="Bookman Old Style" w:hAnsi="Bookman Old Style"/>
        </w:rPr>
      </w:pPr>
      <w:r w:rsidRPr="00D17939">
        <w:rPr>
          <w:rFonts w:ascii="Bookman Old Style" w:hAnsi="Bookman Old Style"/>
        </w:rPr>
        <w:t xml:space="preserve">Answers to </w:t>
      </w:r>
      <w:proofErr w:type="gramStart"/>
      <w:r w:rsidRPr="00D17939">
        <w:rPr>
          <w:rFonts w:ascii="Bookman Old Style" w:hAnsi="Bookman Old Style"/>
        </w:rPr>
        <w:t>converting</w:t>
      </w:r>
      <w:proofErr w:type="gramEnd"/>
      <w:r w:rsidRPr="00D17939">
        <w:rPr>
          <w:rFonts w:ascii="Bookman Old Style" w:hAnsi="Bookman Old Style"/>
        </w:rPr>
        <w:t xml:space="preserve"> between fractions, decimals, and percents.</w:t>
      </w:r>
    </w:p>
    <w:tbl>
      <w:tblPr>
        <w:tblStyle w:val="TableGrid"/>
        <w:tblW w:w="5000" w:type="pct"/>
        <w:tblLook w:val="0020" w:firstRow="1" w:lastRow="0" w:firstColumn="0" w:lastColumn="0" w:noHBand="0" w:noVBand="0"/>
        <w:tblCaption w:val="Answers to converting between fractions, decimals, and percents."/>
      </w:tblPr>
      <w:tblGrid>
        <w:gridCol w:w="3653"/>
        <w:gridCol w:w="1988"/>
        <w:gridCol w:w="1938"/>
        <w:gridCol w:w="3211"/>
      </w:tblGrid>
      <w:tr w:rsidR="00A71C42" w:rsidRPr="00D17939" w14:paraId="7A1177BB" w14:textId="77777777" w:rsidTr="00DB40ED">
        <w:tc>
          <w:tcPr>
            <w:tcW w:w="1693" w:type="pct"/>
            <w:vAlign w:val="center"/>
          </w:tcPr>
          <w:p w14:paraId="7A1177B7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b/>
                <w:bCs/>
              </w:rPr>
            </w:pPr>
            <w:r w:rsidRPr="006250E1">
              <w:rPr>
                <w:rFonts w:ascii="Bookman Old Style" w:hAnsi="Bookman Old Style"/>
                <w:b/>
                <w:bCs/>
              </w:rPr>
              <w:t>Problem Number</w:t>
            </w:r>
          </w:p>
        </w:tc>
        <w:tc>
          <w:tcPr>
            <w:tcW w:w="921" w:type="pct"/>
            <w:vAlign w:val="center"/>
          </w:tcPr>
          <w:p w14:paraId="7A1177B8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b/>
                <w:bCs/>
              </w:rPr>
            </w:pPr>
            <w:r w:rsidRPr="006250E1">
              <w:rPr>
                <w:rFonts w:ascii="Bookman Old Style" w:hAnsi="Bookman Old Style"/>
                <w:b/>
                <w:bCs/>
              </w:rPr>
              <w:t>Fraction</w:t>
            </w:r>
          </w:p>
        </w:tc>
        <w:tc>
          <w:tcPr>
            <w:tcW w:w="898" w:type="pct"/>
            <w:vAlign w:val="center"/>
          </w:tcPr>
          <w:p w14:paraId="7A1177B9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b/>
                <w:bCs/>
              </w:rPr>
            </w:pPr>
            <w:r w:rsidRPr="006250E1">
              <w:rPr>
                <w:rFonts w:ascii="Bookman Old Style" w:hAnsi="Bookman Old Style"/>
                <w:b/>
                <w:bCs/>
              </w:rPr>
              <w:t>Decimal</w:t>
            </w:r>
          </w:p>
        </w:tc>
        <w:tc>
          <w:tcPr>
            <w:tcW w:w="1489" w:type="pct"/>
            <w:vAlign w:val="center"/>
          </w:tcPr>
          <w:p w14:paraId="7A1177BA" w14:textId="1E570AD6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b/>
                <w:bCs/>
              </w:rPr>
            </w:pPr>
            <w:r w:rsidRPr="006250E1">
              <w:rPr>
                <w:rFonts w:ascii="Bookman Old Style" w:hAnsi="Bookman Old Style"/>
                <w:b/>
                <w:bCs/>
              </w:rPr>
              <w:t>Percent</w:t>
            </w:r>
            <w:r w:rsidR="009C52B8">
              <w:rPr>
                <w:rFonts w:ascii="Bookman Old Style" w:hAnsi="Bookman Old Style"/>
                <w:b/>
                <w:bCs/>
              </w:rPr>
              <w:t>age</w:t>
            </w:r>
          </w:p>
        </w:tc>
      </w:tr>
      <w:tr w:rsidR="00A71C42" w:rsidRPr="00D17939" w14:paraId="7A1177C0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BC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1.</w:t>
            </w:r>
          </w:p>
        </w:tc>
        <w:tc>
          <w:tcPr>
            <w:tcW w:w="921" w:type="pct"/>
            <w:vAlign w:val="center"/>
          </w:tcPr>
          <w:p w14:paraId="7A1177BD" w14:textId="77777777" w:rsidR="00A71C42" w:rsidRPr="006250E1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ED0000"/>
                      </w:rPr>
                      <m:t>67</m:t>
                    </m:r>
                  </m:num>
                  <m:den>
                    <m:r>
                      <w:rPr>
                        <w:rFonts w:ascii="Cambria Math" w:hAnsi="Cambria Math"/>
                        <w:color w:val="ED0000"/>
                      </w:rPr>
                      <m:t>250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BE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0.268</m:t>
                </m:r>
              </m:oMath>
            </m:oMathPara>
          </w:p>
        </w:tc>
        <w:tc>
          <w:tcPr>
            <w:tcW w:w="1489" w:type="pct"/>
            <w:vAlign w:val="center"/>
          </w:tcPr>
          <w:p w14:paraId="7A1177BF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>
              <m:r>
                <w:rPr>
                  <w:rFonts w:ascii="Cambria Math" w:hAnsi="Cambria Math"/>
                </w:rPr>
                <m:t>26.8</m:t>
              </m:r>
            </m:oMath>
            <w:r w:rsidRPr="00D17939">
              <w:rPr>
                <w:rFonts w:ascii="Bookman Old Style" w:hAnsi="Bookman Old Style"/>
              </w:rPr>
              <w:t>%</w:t>
            </w:r>
          </w:p>
        </w:tc>
      </w:tr>
      <w:tr w:rsidR="00A71C42" w:rsidRPr="00D17939" w14:paraId="7A1177C5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C1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2.</w:t>
            </w:r>
          </w:p>
        </w:tc>
        <w:tc>
          <w:tcPr>
            <w:tcW w:w="921" w:type="pct"/>
            <w:vAlign w:val="center"/>
          </w:tcPr>
          <w:p w14:paraId="7A1177C2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C3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1.75</m:t>
                </m:r>
              </m:oMath>
            </m:oMathPara>
          </w:p>
        </w:tc>
        <w:tc>
          <w:tcPr>
            <w:tcW w:w="1489" w:type="pct"/>
            <w:vAlign w:val="center"/>
          </w:tcPr>
          <w:p w14:paraId="7A1177C4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>
              <m:r>
                <w:rPr>
                  <w:rFonts w:ascii="Cambria Math" w:hAnsi="Cambria Math"/>
                  <w:color w:val="ED0000"/>
                </w:rPr>
                <m:t>175</m:t>
              </m:r>
            </m:oMath>
            <w:r w:rsidRPr="006250E1">
              <w:rPr>
                <w:rFonts w:ascii="Bookman Old Style" w:hAnsi="Bookman Old Style"/>
                <w:color w:val="ED0000"/>
              </w:rPr>
              <w:t>%</w:t>
            </w:r>
          </w:p>
        </w:tc>
      </w:tr>
      <w:tr w:rsidR="00A71C42" w:rsidRPr="00D17939" w14:paraId="7A1177CA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C6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3.</w:t>
            </w:r>
          </w:p>
        </w:tc>
        <w:tc>
          <w:tcPr>
            <w:tcW w:w="921" w:type="pct"/>
            <w:vAlign w:val="center"/>
          </w:tcPr>
          <w:p w14:paraId="7A1177C7" w14:textId="77777777" w:rsidR="00A71C42" w:rsidRPr="006250E1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ED0000"/>
                      </w:rPr>
                      <m:t>11</m:t>
                    </m:r>
                  </m:num>
                  <m:den>
                    <m:r>
                      <w:rPr>
                        <w:rFonts w:ascii="Cambria Math" w:hAnsi="Cambria Math"/>
                        <w:color w:val="ED0000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C8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0.44</m:t>
                </m:r>
              </m:oMath>
            </m:oMathPara>
          </w:p>
        </w:tc>
        <w:tc>
          <w:tcPr>
            <w:tcW w:w="1489" w:type="pct"/>
            <w:vAlign w:val="center"/>
          </w:tcPr>
          <w:p w14:paraId="7A1177C9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>
              <m:r>
                <w:rPr>
                  <w:rFonts w:ascii="Cambria Math" w:hAnsi="Cambria Math"/>
                  <w:color w:val="ED0000"/>
                </w:rPr>
                <m:t>44</m:t>
              </m:r>
            </m:oMath>
            <w:r w:rsidRPr="006250E1">
              <w:rPr>
                <w:rFonts w:ascii="Bookman Old Style" w:hAnsi="Bookman Old Style"/>
                <w:color w:val="ED0000"/>
              </w:rPr>
              <w:t>%</w:t>
            </w:r>
          </w:p>
        </w:tc>
      </w:tr>
      <w:tr w:rsidR="00A71C42" w:rsidRPr="00D17939" w14:paraId="7A1177CF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CB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4.</w:t>
            </w:r>
          </w:p>
        </w:tc>
        <w:tc>
          <w:tcPr>
            <w:tcW w:w="921" w:type="pct"/>
            <w:vAlign w:val="center"/>
          </w:tcPr>
          <w:p w14:paraId="7A1177CC" w14:textId="77777777" w:rsidR="00A71C42" w:rsidRPr="006250E1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ED0000"/>
                      </w:rPr>
                      <m:t>13</m:t>
                    </m:r>
                  </m:num>
                  <m:den>
                    <m:r>
                      <w:rPr>
                        <w:rFonts w:ascii="Cambria Math" w:hAnsi="Cambria Math"/>
                        <w:color w:val="ED0000"/>
                      </w:rPr>
                      <m:t>200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CD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0.65</m:t>
                </m:r>
              </m:oMath>
            </m:oMathPara>
          </w:p>
        </w:tc>
        <w:tc>
          <w:tcPr>
            <w:tcW w:w="1489" w:type="pct"/>
            <w:vAlign w:val="center"/>
          </w:tcPr>
          <w:p w14:paraId="7A1177CE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>
              <m:r>
                <w:rPr>
                  <w:rFonts w:ascii="Cambria Math" w:hAnsi="Cambria Math"/>
                  <w:color w:val="ED0000"/>
                </w:rPr>
                <m:t>6.5</m:t>
              </m:r>
            </m:oMath>
            <w:r w:rsidRPr="006250E1">
              <w:rPr>
                <w:rFonts w:ascii="Bookman Old Style" w:hAnsi="Bookman Old Style"/>
                <w:color w:val="ED0000"/>
              </w:rPr>
              <w:t>%</w:t>
            </w:r>
          </w:p>
        </w:tc>
      </w:tr>
      <w:tr w:rsidR="00A71C42" w:rsidRPr="00D17939" w14:paraId="7A1177D4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D0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5.</w:t>
            </w:r>
          </w:p>
        </w:tc>
        <w:tc>
          <w:tcPr>
            <w:tcW w:w="921" w:type="pct"/>
            <w:vAlign w:val="center"/>
          </w:tcPr>
          <w:p w14:paraId="7A1177D1" w14:textId="77777777" w:rsidR="00A71C42" w:rsidRPr="00D17939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8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D2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0.875</m:t>
                </m:r>
              </m:oMath>
            </m:oMathPara>
          </w:p>
        </w:tc>
        <w:tc>
          <w:tcPr>
            <w:tcW w:w="1489" w:type="pct"/>
            <w:vAlign w:val="center"/>
          </w:tcPr>
          <w:p w14:paraId="7A1177D3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>
              <m:r>
                <w:rPr>
                  <w:rFonts w:ascii="Cambria Math" w:hAnsi="Cambria Math"/>
                  <w:color w:val="ED0000"/>
                </w:rPr>
                <m:t>87.5</m:t>
              </m:r>
            </m:oMath>
            <w:r w:rsidRPr="006250E1">
              <w:rPr>
                <w:rFonts w:ascii="Bookman Old Style" w:hAnsi="Bookman Old Style"/>
                <w:color w:val="ED0000"/>
              </w:rPr>
              <w:t>%</w:t>
            </w:r>
          </w:p>
        </w:tc>
      </w:tr>
      <w:tr w:rsidR="00A71C42" w:rsidRPr="00D17939" w14:paraId="7A1177D9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D5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6.</w:t>
            </w:r>
          </w:p>
        </w:tc>
        <w:tc>
          <w:tcPr>
            <w:tcW w:w="921" w:type="pct"/>
            <w:vAlign w:val="center"/>
          </w:tcPr>
          <w:p w14:paraId="7A1177D6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1</m:t>
                </m:r>
                <m:f>
                  <m:f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ED0000"/>
                      </w:rPr>
                      <m:t>8</m:t>
                    </m:r>
                  </m:num>
                  <m:den>
                    <m:r>
                      <w:rPr>
                        <w:rFonts w:ascii="Cambria Math" w:hAnsi="Cambria Math"/>
                        <w:color w:val="ED0000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D7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1.32</m:t>
                </m:r>
              </m:oMath>
            </m:oMathPara>
          </w:p>
        </w:tc>
        <w:tc>
          <w:tcPr>
            <w:tcW w:w="1489" w:type="pct"/>
            <w:vAlign w:val="center"/>
          </w:tcPr>
          <w:p w14:paraId="7A1177D8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>
              <m:r>
                <w:rPr>
                  <w:rFonts w:ascii="Cambria Math" w:hAnsi="Cambria Math"/>
                </w:rPr>
                <m:t>132</m:t>
              </m:r>
            </m:oMath>
            <w:r w:rsidRPr="00D17939">
              <w:rPr>
                <w:rFonts w:ascii="Bookman Old Style" w:hAnsi="Bookman Old Style"/>
              </w:rPr>
              <w:t>%</w:t>
            </w:r>
          </w:p>
        </w:tc>
      </w:tr>
      <w:tr w:rsidR="00A71C42" w:rsidRPr="00D17939" w14:paraId="7A1177DE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DA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7.</w:t>
            </w:r>
          </w:p>
        </w:tc>
        <w:tc>
          <w:tcPr>
            <w:tcW w:w="921" w:type="pct"/>
            <w:vAlign w:val="center"/>
          </w:tcPr>
          <w:p w14:paraId="7A1177DB" w14:textId="77777777" w:rsidR="00A71C42" w:rsidRPr="006250E1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ED0000"/>
                      </w:rPr>
                      <m:t>21</m:t>
                    </m:r>
                  </m:num>
                  <m:den>
                    <m:r>
                      <w:rPr>
                        <w:rFonts w:ascii="Cambria Math" w:hAnsi="Cambria Math"/>
                        <w:color w:val="ED0000"/>
                      </w:rPr>
                      <m:t>25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DC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0.84</m:t>
                </m:r>
              </m:oMath>
            </m:oMathPara>
          </w:p>
        </w:tc>
        <w:tc>
          <w:tcPr>
            <w:tcW w:w="1489" w:type="pct"/>
            <w:vAlign w:val="center"/>
          </w:tcPr>
          <w:p w14:paraId="7A1177DD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>
              <m:r>
                <w:rPr>
                  <w:rFonts w:ascii="Cambria Math" w:hAnsi="Cambria Math"/>
                  <w:color w:val="ED0000"/>
                </w:rPr>
                <m:t>84</m:t>
              </m:r>
            </m:oMath>
            <w:r w:rsidRPr="006250E1">
              <w:rPr>
                <w:rFonts w:ascii="Bookman Old Style" w:hAnsi="Bookman Old Style"/>
                <w:color w:val="ED0000"/>
              </w:rPr>
              <w:t>%</w:t>
            </w:r>
          </w:p>
        </w:tc>
      </w:tr>
      <w:tr w:rsidR="00A71C42" w:rsidRPr="00D17939" w14:paraId="7A1177E3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DF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8.</w:t>
            </w:r>
          </w:p>
        </w:tc>
        <w:tc>
          <w:tcPr>
            <w:tcW w:w="921" w:type="pct"/>
            <w:vAlign w:val="center"/>
          </w:tcPr>
          <w:p w14:paraId="7A1177E0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2</m:t>
                </m:r>
                <m:f>
                  <m:f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ED000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color w:val="ED0000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E1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r>
                  <w:rPr>
                    <w:rFonts w:ascii="Cambria Math" w:hAnsi="Cambria Math"/>
                  </w:rPr>
                  <m:t>2.25</m:t>
                </m:r>
              </m:oMath>
            </m:oMathPara>
          </w:p>
        </w:tc>
        <w:tc>
          <w:tcPr>
            <w:tcW w:w="1489" w:type="pct"/>
            <w:vAlign w:val="center"/>
          </w:tcPr>
          <w:p w14:paraId="7A1177E2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>
              <m:r>
                <w:rPr>
                  <w:rFonts w:ascii="Cambria Math" w:hAnsi="Cambria Math"/>
                  <w:color w:val="ED0000"/>
                </w:rPr>
                <m:t>225</m:t>
              </m:r>
            </m:oMath>
            <w:r w:rsidRPr="006250E1">
              <w:rPr>
                <w:rFonts w:ascii="Bookman Old Style" w:hAnsi="Bookman Old Style"/>
                <w:color w:val="ED0000"/>
              </w:rPr>
              <w:t>%</w:t>
            </w:r>
          </w:p>
        </w:tc>
      </w:tr>
      <w:tr w:rsidR="00A71C42" w:rsidRPr="00D17939" w14:paraId="7A1177E8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E4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9.</w:t>
            </w:r>
          </w:p>
        </w:tc>
        <w:tc>
          <w:tcPr>
            <w:tcW w:w="921" w:type="pct"/>
            <w:vAlign w:val="center"/>
          </w:tcPr>
          <w:p w14:paraId="7A1177E5" w14:textId="77777777" w:rsidR="00A71C42" w:rsidRPr="00D17939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E6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0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ED0000"/>
                  </w:rPr>
                  <m:t>.</m:t>
                </m:r>
                <m:acc>
                  <m:accPr>
                    <m:chr m:val="‾"/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ED0000"/>
                      </w:rPr>
                      <m:t>6</m:t>
                    </m:r>
                  </m:e>
                </m:acc>
              </m:oMath>
            </m:oMathPara>
          </w:p>
        </w:tc>
        <w:tc>
          <w:tcPr>
            <w:tcW w:w="1489" w:type="pct"/>
            <w:vAlign w:val="center"/>
          </w:tcPr>
          <w:p w14:paraId="7A1177E7" w14:textId="0295D79F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>
              <m:r>
                <w:rPr>
                  <w:rFonts w:ascii="Cambria Math" w:hAnsi="Cambria Math"/>
                  <w:color w:val="ED0000"/>
                </w:rPr>
                <m:t>66</m:t>
              </m:r>
              <m:r>
                <m:rPr>
                  <m:sty m:val="p"/>
                </m:rPr>
                <w:rPr>
                  <w:rFonts w:ascii="Cambria Math" w:hAnsi="Cambria Math"/>
                  <w:color w:val="ED0000"/>
                </w:rPr>
                <m:t>.</m:t>
              </m:r>
              <m:acc>
                <m:accPr>
                  <m:chr m:val="‾"/>
                  <m:ctrlPr>
                    <w:rPr>
                      <w:rFonts w:ascii="Cambria Math" w:hAnsi="Cambria Math"/>
                      <w:color w:val="ED0000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ED0000"/>
                    </w:rPr>
                    <m:t>6</m:t>
                  </m:r>
                </m:e>
              </m:acc>
            </m:oMath>
            <w:r w:rsidR="00E479A2">
              <w:rPr>
                <w:rFonts w:ascii="Bookman Old Style" w:eastAsiaTheme="minorEastAsia" w:hAnsi="Bookman Old Style"/>
                <w:color w:val="ED0000"/>
              </w:rPr>
              <w:t>%</w:t>
            </w:r>
            <w:r w:rsidRPr="006250E1">
              <w:rPr>
                <w:rFonts w:ascii="Bookman Old Style" w:hAnsi="Bookman Old Style"/>
                <w:color w:val="ED0000"/>
              </w:rPr>
              <w:t xml:space="preserve"> or </w:t>
            </w:r>
            <m:oMath>
              <m:r>
                <w:rPr>
                  <w:rFonts w:ascii="Cambria Math" w:hAnsi="Cambria Math"/>
                  <w:color w:val="ED0000"/>
                </w:rPr>
                <m:t>66</m:t>
              </m:r>
              <m:f>
                <m:fPr>
                  <m:ctrlPr>
                    <w:rPr>
                      <w:rFonts w:ascii="Cambria Math" w:hAnsi="Cambria Math"/>
                      <w:color w:val="ED0000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ED0000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color w:val="ED0000"/>
                    </w:rPr>
                    <m:t>3</m:t>
                  </m:r>
                </m:den>
              </m:f>
            </m:oMath>
            <w:r w:rsidRPr="006250E1">
              <w:rPr>
                <w:rFonts w:ascii="Bookman Old Style" w:hAnsi="Bookman Old Style"/>
                <w:color w:val="ED0000"/>
              </w:rPr>
              <w:t>%</w:t>
            </w:r>
          </w:p>
        </w:tc>
      </w:tr>
      <w:tr w:rsidR="00A71C42" w:rsidRPr="00D17939" w14:paraId="7A1177ED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E9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10.</w:t>
            </w:r>
          </w:p>
        </w:tc>
        <w:tc>
          <w:tcPr>
            <w:tcW w:w="921" w:type="pct"/>
            <w:vAlign w:val="center"/>
          </w:tcPr>
          <w:p w14:paraId="7A1177EA" w14:textId="77777777" w:rsidR="00A71C42" w:rsidRPr="006250E1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ED0000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  <w:color w:val="ED0000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EB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0.41</m:t>
                </m:r>
                <m:acc>
                  <m:accPr>
                    <m:chr m:val="‾"/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ED0000"/>
                      </w:rPr>
                      <m:t>6</m:t>
                    </m:r>
                  </m:e>
                </m:acc>
              </m:oMath>
            </m:oMathPara>
          </w:p>
        </w:tc>
        <w:tc>
          <w:tcPr>
            <w:tcW w:w="1489" w:type="pct"/>
            <w:vAlign w:val="center"/>
          </w:tcPr>
          <w:p w14:paraId="7A1177EC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>
              <m:r>
                <w:rPr>
                  <w:rFonts w:ascii="Cambria Math" w:hAnsi="Cambria Math"/>
                </w:rPr>
                <m:t>41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  <w:r w:rsidRPr="00D17939">
              <w:rPr>
                <w:rFonts w:ascii="Bookman Old Style" w:hAnsi="Bookman Old Style"/>
              </w:rPr>
              <w:t>%</w:t>
            </w:r>
          </w:p>
        </w:tc>
      </w:tr>
      <w:tr w:rsidR="00A71C42" w:rsidRPr="00D17939" w14:paraId="7A1177F2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EE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11.</w:t>
            </w:r>
          </w:p>
        </w:tc>
        <w:tc>
          <w:tcPr>
            <w:tcW w:w="921" w:type="pct"/>
            <w:vAlign w:val="center"/>
          </w:tcPr>
          <w:p w14:paraId="7A1177EF" w14:textId="77777777" w:rsidR="00A71C42" w:rsidRPr="006250E1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ED0000"/>
                      </w:rPr>
                      <m:t>17</m:t>
                    </m:r>
                  </m:num>
                  <m:den>
                    <m:r>
                      <w:rPr>
                        <w:rFonts w:ascii="Cambria Math" w:hAnsi="Cambria Math"/>
                        <w:color w:val="ED0000"/>
                      </w:rPr>
                      <m:t>24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F0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0.708</m:t>
                </m:r>
                <m:acc>
                  <m:accPr>
                    <m:chr m:val="‾"/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ED0000"/>
                      </w:rPr>
                      <m:t>3</m:t>
                    </m:r>
                  </m:e>
                </m:acc>
              </m:oMath>
            </m:oMathPara>
          </w:p>
        </w:tc>
        <w:tc>
          <w:tcPr>
            <w:tcW w:w="1489" w:type="pct"/>
            <w:vAlign w:val="center"/>
          </w:tcPr>
          <w:p w14:paraId="7A1177F1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>
              <m:r>
                <w:rPr>
                  <w:rFonts w:ascii="Cambria Math" w:hAnsi="Cambria Math"/>
                </w:rPr>
                <m:t>70</m:t>
              </m:r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 w:rsidRPr="00D17939">
              <w:rPr>
                <w:rFonts w:ascii="Bookman Old Style" w:hAnsi="Bookman Old Style"/>
              </w:rPr>
              <w:t>%</w:t>
            </w:r>
          </w:p>
        </w:tc>
      </w:tr>
      <w:tr w:rsidR="00A71C42" w:rsidRPr="00D17939" w14:paraId="7A1177F7" w14:textId="77777777" w:rsidTr="00DB40ED">
        <w:trPr>
          <w:trHeight w:val="681"/>
        </w:trPr>
        <w:tc>
          <w:tcPr>
            <w:tcW w:w="1693" w:type="pct"/>
            <w:vAlign w:val="center"/>
          </w:tcPr>
          <w:p w14:paraId="7A1177F3" w14:textId="77777777" w:rsidR="00A71C42" w:rsidRPr="00D17939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w:r w:rsidRPr="00D17939">
              <w:rPr>
                <w:rFonts w:ascii="Bookman Old Style" w:hAnsi="Bookman Old Style"/>
              </w:rPr>
              <w:t>Problem 12.</w:t>
            </w:r>
          </w:p>
        </w:tc>
        <w:tc>
          <w:tcPr>
            <w:tcW w:w="921" w:type="pct"/>
            <w:vAlign w:val="center"/>
          </w:tcPr>
          <w:p w14:paraId="7A1177F4" w14:textId="77777777" w:rsidR="00A71C42" w:rsidRPr="00D17939" w:rsidRDefault="00394123" w:rsidP="006250E1">
            <w:pPr>
              <w:spacing w:before="120" w:after="120"/>
              <w:jc w:val="center"/>
              <w:rPr>
                <w:rFonts w:ascii="Bookman Old Style" w:hAnsi="Bookman Old Styl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  <w:tc>
          <w:tcPr>
            <w:tcW w:w="898" w:type="pct"/>
            <w:vAlign w:val="center"/>
          </w:tcPr>
          <w:p w14:paraId="7A1177F5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Para>
              <m:oMath>
                <m:r>
                  <w:rPr>
                    <w:rFonts w:ascii="Cambria Math" w:hAnsi="Cambria Math"/>
                    <w:color w:val="ED0000"/>
                  </w:rPr>
                  <m:t>0.8</m:t>
                </m:r>
                <m:acc>
                  <m:accPr>
                    <m:chr m:val="‾"/>
                    <m:ctrlPr>
                      <w:rPr>
                        <w:rFonts w:ascii="Cambria Math" w:hAnsi="Cambria Math"/>
                        <w:color w:val="ED0000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color w:val="ED0000"/>
                      </w:rPr>
                      <m:t>3</m:t>
                    </m:r>
                  </m:e>
                </m:acc>
              </m:oMath>
            </m:oMathPara>
          </w:p>
        </w:tc>
        <w:tc>
          <w:tcPr>
            <w:tcW w:w="1489" w:type="pct"/>
            <w:vAlign w:val="center"/>
          </w:tcPr>
          <w:p w14:paraId="7A1177F6" w14:textId="77777777" w:rsidR="00A71C42" w:rsidRPr="006250E1" w:rsidRDefault="00E17548" w:rsidP="006250E1">
            <w:pPr>
              <w:spacing w:before="120" w:after="120"/>
              <w:jc w:val="center"/>
              <w:rPr>
                <w:rFonts w:ascii="Bookman Old Style" w:hAnsi="Bookman Old Style"/>
                <w:color w:val="ED0000"/>
              </w:rPr>
            </w:pPr>
            <m:oMath>
              <m:r>
                <w:rPr>
                  <w:rFonts w:ascii="Cambria Math" w:hAnsi="Cambria Math"/>
                  <w:color w:val="ED0000"/>
                </w:rPr>
                <m:t>83</m:t>
              </m:r>
              <m:r>
                <m:rPr>
                  <m:sty m:val="p"/>
                </m:rPr>
                <w:rPr>
                  <w:rFonts w:ascii="Cambria Math" w:hAnsi="Cambria Math"/>
                  <w:color w:val="ED0000"/>
                </w:rPr>
                <m:t>.</m:t>
              </m:r>
              <m:acc>
                <m:accPr>
                  <m:chr m:val="‾"/>
                  <m:ctrlPr>
                    <w:rPr>
                      <w:rFonts w:ascii="Cambria Math" w:hAnsi="Cambria Math"/>
                      <w:color w:val="ED0000"/>
                    </w:rPr>
                  </m:ctrlPr>
                </m:accPr>
                <m:e>
                  <m:r>
                    <w:rPr>
                      <w:rFonts w:ascii="Cambria Math" w:hAnsi="Cambria Math"/>
                      <w:color w:val="ED0000"/>
                    </w:rPr>
                    <m:t>3</m:t>
                  </m:r>
                </m:e>
              </m:acc>
            </m:oMath>
            <w:r w:rsidRPr="006250E1">
              <w:rPr>
                <w:rFonts w:ascii="Bookman Old Style" w:hAnsi="Bookman Old Style"/>
                <w:color w:val="ED0000"/>
              </w:rPr>
              <w:t xml:space="preserve">% or </w:t>
            </w:r>
            <m:oMath>
              <m:r>
                <w:rPr>
                  <w:rFonts w:ascii="Cambria Math" w:hAnsi="Cambria Math"/>
                  <w:color w:val="ED0000"/>
                </w:rPr>
                <m:t>83</m:t>
              </m:r>
              <m:f>
                <m:fPr>
                  <m:ctrlPr>
                    <w:rPr>
                      <w:rFonts w:ascii="Cambria Math" w:hAnsi="Cambria Math"/>
                      <w:color w:val="ED0000"/>
                    </w:rPr>
                  </m:ctrlPr>
                </m:fPr>
                <m:num>
                  <m:r>
                    <w:rPr>
                      <w:rFonts w:ascii="Cambria Math" w:hAnsi="Cambria Math"/>
                      <w:color w:val="ED0000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color w:val="ED0000"/>
                    </w:rPr>
                    <m:t>3</m:t>
                  </m:r>
                </m:den>
              </m:f>
            </m:oMath>
            <w:r w:rsidRPr="006250E1">
              <w:rPr>
                <w:rFonts w:ascii="Bookman Old Style" w:hAnsi="Bookman Old Style"/>
                <w:color w:val="ED0000"/>
              </w:rPr>
              <w:t>%</w:t>
            </w:r>
          </w:p>
        </w:tc>
      </w:tr>
      <w:bookmarkEnd w:id="0"/>
      <w:bookmarkEnd w:id="1"/>
    </w:tbl>
    <w:p w14:paraId="7A1177F8" w14:textId="77777777" w:rsidR="00E17548" w:rsidRPr="00D17939" w:rsidRDefault="00E17548">
      <w:pPr>
        <w:rPr>
          <w:rFonts w:ascii="Bookman Old Style" w:hAnsi="Bookman Old Style"/>
        </w:rPr>
      </w:pPr>
    </w:p>
    <w:sectPr w:rsidR="00E17548" w:rsidRPr="00D17939" w:rsidSect="006953EE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BE3FF" w14:textId="77777777" w:rsidR="00394123" w:rsidRDefault="00394123">
      <w:pPr>
        <w:spacing w:after="0" w:line="240" w:lineRule="auto"/>
      </w:pPr>
      <w:r>
        <w:separator/>
      </w:r>
    </w:p>
  </w:endnote>
  <w:endnote w:type="continuationSeparator" w:id="0">
    <w:p w14:paraId="14F7FA6F" w14:textId="77777777" w:rsidR="00394123" w:rsidRDefault="0039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0688A57-C7F4-47EE-88A6-5F4855580B93}"/>
    <w:embedBold r:id="rId2" w:fontKey="{9EA426AD-AE23-4BB1-B6B9-0A345CFD3552}"/>
    <w:embedItalic r:id="rId3" w:fontKey="{CD0B90CA-46B0-4A51-96CB-A6E5DB01B3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5ECCC454-E022-451F-B61A-4E434A1B0B77}"/>
    <w:embedBold r:id="rId5" w:fontKey="{96EDAE6D-83C3-4D55-9789-6D12EBEF45DB}"/>
    <w:embedItalic r:id="rId6" w:fontKey="{F7FF43BD-04A9-48C0-B3AD-FEAA126E47DC}"/>
    <w:embedBoldItalic r:id="rId7" w:fontKey="{54C2DD9A-6882-46AF-9A06-E7ACF979D1A9}"/>
  </w:font>
  <w:font w:name="CMU Serif">
    <w:altName w:val="Mongolian Baiti"/>
    <w:charset w:val="00"/>
    <w:family w:val="auto"/>
    <w:pitch w:val="variable"/>
    <w:sig w:usb0="E10002FF" w:usb1="5201E9EB" w:usb2="02020004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651FEC01-B2FB-417B-B147-89704FF3D438}"/>
    <w:embedBold r:id="rId9" w:fontKey="{CC92E743-0BBF-4CD6-AACD-56299A1CFC76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2C7D593-5136-4218-8A43-77FDADF45FF2}"/>
    <w:embedItalic r:id="rId11" w:fontKey="{9C93F484-3F55-4D72-91D5-4FDA70448FE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2" w:fontKey="{D9CAFB67-4EE8-47A7-9909-3AEDBC04BF8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4369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A1177FE" w14:textId="5CBC8D00" w:rsidR="00330EA7" w:rsidRDefault="00330EA7" w:rsidP="00F903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1F3A3" w14:textId="77777777" w:rsidR="00394123" w:rsidRDefault="00394123">
      <w:pPr>
        <w:spacing w:after="0" w:line="240" w:lineRule="auto"/>
      </w:pPr>
      <w:r>
        <w:separator/>
      </w:r>
    </w:p>
  </w:footnote>
  <w:footnote w:type="continuationSeparator" w:id="0">
    <w:p w14:paraId="00DF9CA4" w14:textId="77777777" w:rsidR="00394123" w:rsidRDefault="0039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80" w:firstRow="0" w:lastRow="0" w:firstColumn="1" w:lastColumn="0" w:noHBand="0" w:noVBand="1"/>
      <w:tblDescription w:val="Contact and location information for Tutoring Services at ARCC"/>
    </w:tblPr>
    <w:tblGrid>
      <w:gridCol w:w="3870"/>
      <w:gridCol w:w="3780"/>
      <w:gridCol w:w="3150"/>
    </w:tblGrid>
    <w:tr w:rsidR="00BB4221" w:rsidRPr="00DB1E6F" w14:paraId="7A1177FB" w14:textId="77777777" w:rsidTr="00DB1E6F">
      <w:tc>
        <w:tcPr>
          <w:tcW w:w="3870" w:type="dxa"/>
        </w:tcPr>
        <w:p w14:paraId="7A1177F8" w14:textId="77777777" w:rsidR="00BB4221" w:rsidRPr="00DB1E6F" w:rsidRDefault="00BB4221">
          <w:pPr>
            <w:pStyle w:val="Header"/>
            <w:rPr>
              <w:rFonts w:ascii="Bookman Old Style" w:hAnsi="Bookman Old Style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Tutoring Services (763-433-1260)</w:t>
          </w:r>
        </w:p>
      </w:tc>
      <w:tc>
        <w:tcPr>
          <w:tcW w:w="3780" w:type="dxa"/>
        </w:tcPr>
        <w:p w14:paraId="7A1177F9" w14:textId="77777777" w:rsidR="00BB4221" w:rsidRPr="00DB1E6F" w:rsidRDefault="00CE244F" w:rsidP="00703A18">
          <w:pPr>
            <w:pStyle w:val="Header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>Rapids: Math Skills Center (L-127)</w:t>
          </w:r>
        </w:p>
      </w:tc>
      <w:tc>
        <w:tcPr>
          <w:tcW w:w="3150" w:type="dxa"/>
        </w:tcPr>
        <w:p w14:paraId="7A1177FA" w14:textId="77777777" w:rsidR="00BB4221" w:rsidRPr="00DB1E6F" w:rsidRDefault="00CE244F" w:rsidP="00DB1E6F">
          <w:pPr>
            <w:pStyle w:val="Header"/>
            <w:spacing w:after="120"/>
            <w:jc w:val="right"/>
            <w:rPr>
              <w:rFonts w:ascii="Bookman Old Style" w:hAnsi="Bookman Old Style"/>
              <w:sz w:val="16"/>
              <w:szCs w:val="16"/>
            </w:rPr>
          </w:pPr>
          <w:r w:rsidRPr="00DB1E6F">
            <w:rPr>
              <w:rFonts w:ascii="Bookman Old Style" w:hAnsi="Bookman Old Style"/>
              <w:sz w:val="20"/>
              <w:szCs w:val="20"/>
            </w:rPr>
            <w:t xml:space="preserve">Cambridge: </w:t>
          </w:r>
          <w:r w:rsidR="00DB1E6F" w:rsidRPr="00DB1E6F">
            <w:rPr>
              <w:rFonts w:ascii="Bookman Old Style" w:hAnsi="Bookman Old Style"/>
              <w:sz w:val="20"/>
              <w:szCs w:val="20"/>
            </w:rPr>
            <w:t>ASC</w:t>
          </w:r>
          <w:r w:rsidRPr="00DB1E6F">
            <w:rPr>
              <w:rFonts w:ascii="Bookman Old Style" w:hAnsi="Bookman Old Style"/>
              <w:sz w:val="20"/>
              <w:szCs w:val="20"/>
            </w:rPr>
            <w:t xml:space="preserve"> (D-208)</w:t>
          </w:r>
        </w:p>
      </w:tc>
    </w:tr>
  </w:tbl>
  <w:p w14:paraId="7A1177FC" w14:textId="77777777" w:rsidR="00D92780" w:rsidRPr="00DB1E6F" w:rsidRDefault="00D92780" w:rsidP="00703A18">
    <w:pPr>
      <w:pStyle w:val="Header"/>
      <w:jc w:val="right"/>
      <w:rPr>
        <w:rFonts w:ascii="Bookman Old Style" w:hAnsi="Bookman Old Style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63EC75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2118090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embedSystemFonts/>
  <w:proofState w:spelling="clean" w:grammar="clean"/>
  <w:linkStyle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dit="readOnly" w:enforcement="1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EEE"/>
    <w:rsid w:val="00036AF1"/>
    <w:rsid w:val="000742A6"/>
    <w:rsid w:val="000A7DB2"/>
    <w:rsid w:val="0011495F"/>
    <w:rsid w:val="0013468B"/>
    <w:rsid w:val="002C7D1B"/>
    <w:rsid w:val="00330EA7"/>
    <w:rsid w:val="00394123"/>
    <w:rsid w:val="00444D6E"/>
    <w:rsid w:val="00451779"/>
    <w:rsid w:val="00485345"/>
    <w:rsid w:val="004E3E66"/>
    <w:rsid w:val="006248CC"/>
    <w:rsid w:val="006250E1"/>
    <w:rsid w:val="006835E7"/>
    <w:rsid w:val="006953EE"/>
    <w:rsid w:val="00703A18"/>
    <w:rsid w:val="00787A8C"/>
    <w:rsid w:val="007B180C"/>
    <w:rsid w:val="007C4B22"/>
    <w:rsid w:val="007D5E85"/>
    <w:rsid w:val="008329AE"/>
    <w:rsid w:val="008643AA"/>
    <w:rsid w:val="00872BB3"/>
    <w:rsid w:val="008C7FF1"/>
    <w:rsid w:val="008D48CB"/>
    <w:rsid w:val="009143C2"/>
    <w:rsid w:val="00953453"/>
    <w:rsid w:val="0098273F"/>
    <w:rsid w:val="009C52B8"/>
    <w:rsid w:val="009E7E49"/>
    <w:rsid w:val="00A00274"/>
    <w:rsid w:val="00A27BAC"/>
    <w:rsid w:val="00A71C42"/>
    <w:rsid w:val="00AC6335"/>
    <w:rsid w:val="00B65695"/>
    <w:rsid w:val="00BB4221"/>
    <w:rsid w:val="00BB6DA7"/>
    <w:rsid w:val="00CE244F"/>
    <w:rsid w:val="00CE6055"/>
    <w:rsid w:val="00CF1DA9"/>
    <w:rsid w:val="00CF39E1"/>
    <w:rsid w:val="00D17939"/>
    <w:rsid w:val="00D46003"/>
    <w:rsid w:val="00D543C5"/>
    <w:rsid w:val="00D60F1F"/>
    <w:rsid w:val="00D92780"/>
    <w:rsid w:val="00DB1E6F"/>
    <w:rsid w:val="00DB40ED"/>
    <w:rsid w:val="00E17548"/>
    <w:rsid w:val="00E479A2"/>
    <w:rsid w:val="00E61DD7"/>
    <w:rsid w:val="00EA747E"/>
    <w:rsid w:val="00F40EEE"/>
    <w:rsid w:val="00F76D59"/>
    <w:rsid w:val="00F9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17770"/>
  <w15:docId w15:val="{94EC41E2-6143-42E3-837C-918C6866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27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17939"/>
    <w:pPr>
      <w:keepNext/>
      <w:keepLines/>
      <w:spacing w:before="360" w:after="80"/>
      <w:jc w:val="center"/>
      <w:outlineLvl w:val="0"/>
    </w:pPr>
    <w:rPr>
      <w:rFonts w:eastAsiaTheme="majorEastAsia" w:cstheme="majorBidi"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7939"/>
    <w:pPr>
      <w:keepNext/>
      <w:keepLines/>
      <w:pageBreakBefore/>
      <w:spacing w:before="160" w:after="80"/>
      <w:jc w:val="center"/>
      <w:outlineLvl w:val="1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A00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274"/>
  </w:style>
  <w:style w:type="character" w:customStyle="1" w:styleId="Heading1Char">
    <w:name w:val="Heading 1 Char"/>
    <w:basedOn w:val="DefaultParagraphFont"/>
    <w:link w:val="Heading1"/>
    <w:uiPriority w:val="9"/>
    <w:rsid w:val="00D17939"/>
    <w:rPr>
      <w:rFonts w:ascii="CMU Serif" w:eastAsiaTheme="majorEastAsia" w:hAnsi="CMU Serif" w:cstheme="majorBidi"/>
      <w:color w:val="000000" w:themeColor="text1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17939"/>
    <w:rPr>
      <w:rFonts w:ascii="CMU Serif" w:eastAsiaTheme="majorEastAsia" w:hAnsi="CMU Serif" w:cstheme="majorBidi"/>
      <w:color w:val="000000" w:themeColor="text1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E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E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E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E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E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E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939"/>
    <w:pPr>
      <w:spacing w:after="8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939"/>
    <w:rPr>
      <w:rFonts w:ascii="CMU Serif" w:eastAsiaTheme="majorEastAsia" w:hAnsi="CMU Serif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E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E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E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E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E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8C"/>
    <w:rPr>
      <w:rFonts w:ascii="CMU Serif" w:hAnsi="CMU Serif"/>
    </w:rPr>
  </w:style>
  <w:style w:type="paragraph" w:styleId="Footer">
    <w:name w:val="footer"/>
    <w:basedOn w:val="Normal"/>
    <w:link w:val="FooterChar"/>
    <w:uiPriority w:val="99"/>
    <w:unhideWhenUsed/>
    <w:rsid w:val="00787A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8C"/>
    <w:rPr>
      <w:rFonts w:ascii="CMU Serif" w:hAnsi="CMU Serif"/>
    </w:rPr>
  </w:style>
  <w:style w:type="table" w:styleId="TableGrid">
    <w:name w:val="Table Grid"/>
    <w:basedOn w:val="TableNormal"/>
    <w:uiPriority w:val="39"/>
    <w:rsid w:val="00703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swerStyle">
    <w:name w:val="AnswerStyle"/>
    <w:basedOn w:val="Normal"/>
    <w:qFormat/>
    <w:rsid w:val="00D17939"/>
    <w:rPr>
      <w:color w:val="ED0000"/>
    </w:rPr>
  </w:style>
  <w:style w:type="character" w:customStyle="1" w:styleId="AnswerCharacterStyle">
    <w:name w:val="AnswerCharacterStyle"/>
    <w:uiPriority w:val="1"/>
    <w:qFormat/>
    <w:rsid w:val="00D17939"/>
    <w:rPr>
      <w:rFonts w:ascii="CMU Serif" w:hAnsi="CMU Serif"/>
      <w:color w:val="ED0000"/>
    </w:rPr>
  </w:style>
  <w:style w:type="character" w:customStyle="1" w:styleId="QuestionCharacterStyle">
    <w:name w:val="QuestionCharacterStyle"/>
    <w:uiPriority w:val="1"/>
    <w:qFormat/>
    <w:rsid w:val="00D17939"/>
    <w:rPr>
      <w:rFonts w:ascii="CMU Serif" w:hAnsi="CMU Serif"/>
      <w:color w:val="000000" w:themeColor="text1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  <w:rPr>
      <w:b/>
      <w:color w:val="008000"/>
    </w:rPr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  <w:rPr>
      <w:color w:val="008000"/>
    </w:rPr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155</Words>
  <Characters>889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Converting between Fractions, Decimals, and Percents</vt:lpstr>
    </vt:vector>
  </TitlesOfParts>
  <Company>ARCC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Converting between Fractions, Decimals, and Percents</dc:title>
  <dc:subject>Arithmetic</dc:subject>
  <dc:creator>MSC Staff</dc:creator>
  <cp:keywords/>
  <cp:lastModifiedBy>Trinh, Anh</cp:lastModifiedBy>
  <cp:revision>10</cp:revision>
  <dcterms:created xsi:type="dcterms:W3CDTF">2026-07-24T18:33:00Z</dcterms:created>
  <dcterms:modified xsi:type="dcterms:W3CDTF">2026-10-09T14:43:00Z</dcterms:modified>
  <dc:language>en</dc:language>
</cp:coreProperties>
</file>